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AB6" w:rsidRPr="00390464" w:rsidRDefault="00646AB6" w:rsidP="00646AB6">
      <w:pPr>
        <w:rPr>
          <w:b/>
          <w:sz w:val="28"/>
        </w:rPr>
      </w:pPr>
      <w:r w:rsidRPr="00390464">
        <w:rPr>
          <w:b/>
          <w:sz w:val="28"/>
        </w:rPr>
        <w:t>Технические характеристики:</w:t>
      </w:r>
    </w:p>
    <w:tbl>
      <w:tblPr>
        <w:tblStyle w:val="a3"/>
        <w:tblW w:w="9492" w:type="dxa"/>
        <w:tblInd w:w="-5" w:type="dxa"/>
        <w:tblLook w:val="04A0" w:firstRow="1" w:lastRow="0" w:firstColumn="1" w:lastColumn="0" w:noHBand="0" w:noVBand="1"/>
      </w:tblPr>
      <w:tblGrid>
        <w:gridCol w:w="4820"/>
        <w:gridCol w:w="4672"/>
      </w:tblGrid>
      <w:tr w:rsidR="00200DBA" w:rsidRPr="009E642E" w:rsidTr="00F671AC">
        <w:tc>
          <w:tcPr>
            <w:tcW w:w="4820" w:type="dxa"/>
          </w:tcPr>
          <w:p w:rsidR="00200DBA" w:rsidRPr="009E642E" w:rsidRDefault="00200DBA" w:rsidP="00200DBA">
            <w:pPr>
              <w:rPr>
                <w:rFonts w:ascii="Franklin Gothic Book" w:hAnsi="Franklin Gothic Book"/>
                <w:sz w:val="28"/>
                <w:szCs w:val="28"/>
              </w:rPr>
            </w:pPr>
            <w:bookmarkStart w:id="0" w:name="_GoBack" w:colFirst="0" w:colLast="1"/>
            <w:r w:rsidRPr="009E642E">
              <w:rPr>
                <w:rFonts w:ascii="Franklin Gothic Book" w:hAnsi="Franklin Gothic Book"/>
                <w:sz w:val="28"/>
                <w:szCs w:val="28"/>
              </w:rPr>
              <w:t>Тип техники</w:t>
            </w:r>
          </w:p>
        </w:tc>
        <w:tc>
          <w:tcPr>
            <w:tcW w:w="4672" w:type="dxa"/>
          </w:tcPr>
          <w:p w:rsidR="00200DBA" w:rsidRPr="009E642E" w:rsidRDefault="00200DBA" w:rsidP="00200DB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E20877">
              <w:rPr>
                <w:rFonts w:ascii="Franklin Gothic Book" w:hAnsi="Franklin Gothic Book"/>
                <w:sz w:val="28"/>
                <w:szCs w:val="28"/>
              </w:rPr>
              <w:t>Полуприцеп контейнеровоз</w:t>
            </w:r>
          </w:p>
        </w:tc>
      </w:tr>
      <w:tr w:rsidR="00200DBA" w:rsidRPr="009E642E" w:rsidTr="00F671AC">
        <w:tc>
          <w:tcPr>
            <w:tcW w:w="4820" w:type="dxa"/>
          </w:tcPr>
          <w:p w:rsidR="00200DBA" w:rsidRPr="009E642E" w:rsidRDefault="00200DBA" w:rsidP="00200DB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Марка, модель</w:t>
            </w:r>
          </w:p>
        </w:tc>
        <w:tc>
          <w:tcPr>
            <w:tcW w:w="4672" w:type="dxa"/>
          </w:tcPr>
          <w:p w:rsidR="00200DBA" w:rsidRPr="009E642E" w:rsidRDefault="00200DBA" w:rsidP="00200DB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E20877">
              <w:rPr>
                <w:rFonts w:ascii="Franklin Gothic Book" w:hAnsi="Franklin Gothic Book"/>
                <w:sz w:val="28"/>
                <w:szCs w:val="28"/>
              </w:rPr>
              <w:t>SW-360G</w:t>
            </w:r>
          </w:p>
        </w:tc>
      </w:tr>
      <w:tr w:rsidR="00200DBA" w:rsidRPr="009E642E" w:rsidTr="00F671AC">
        <w:tc>
          <w:tcPr>
            <w:tcW w:w="4820" w:type="dxa"/>
          </w:tcPr>
          <w:p w:rsidR="00200DBA" w:rsidRPr="009E642E" w:rsidRDefault="00200DBA" w:rsidP="00200DB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Гос. Рег. Номер</w:t>
            </w:r>
          </w:p>
        </w:tc>
        <w:tc>
          <w:tcPr>
            <w:tcW w:w="4672" w:type="dxa"/>
          </w:tcPr>
          <w:p w:rsidR="00200DBA" w:rsidRPr="009E642E" w:rsidRDefault="00200DBA" w:rsidP="00200DB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3A6BC8">
              <w:rPr>
                <w:rFonts w:ascii="Franklin Gothic Book" w:hAnsi="Franklin Gothic Book"/>
                <w:sz w:val="28"/>
                <w:szCs w:val="28"/>
              </w:rPr>
              <w:t>ЕР725023</w:t>
            </w:r>
          </w:p>
        </w:tc>
      </w:tr>
      <w:tr w:rsidR="00200DBA" w:rsidRPr="009E642E" w:rsidTr="00F671AC">
        <w:tc>
          <w:tcPr>
            <w:tcW w:w="4820" w:type="dxa"/>
          </w:tcPr>
          <w:p w:rsidR="00200DBA" w:rsidRPr="009E642E" w:rsidRDefault="00200DBA" w:rsidP="00200DB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Номер </w:t>
            </w:r>
            <w:r w:rsidRPr="009E642E">
              <w:rPr>
                <w:rFonts w:ascii="Franklin Gothic Book" w:hAnsi="Franklin Gothic Book"/>
                <w:sz w:val="28"/>
                <w:szCs w:val="28"/>
                <w:lang w:val="en-US"/>
              </w:rPr>
              <w:t>VIN</w:t>
            </w: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 (заводской)</w:t>
            </w:r>
          </w:p>
        </w:tc>
        <w:tc>
          <w:tcPr>
            <w:tcW w:w="4672" w:type="dxa"/>
          </w:tcPr>
          <w:p w:rsidR="00200DBA" w:rsidRPr="009E642E" w:rsidRDefault="00200DBA" w:rsidP="00200DB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B465AA">
              <w:rPr>
                <w:rFonts w:ascii="Franklin Gothic Book" w:hAnsi="Franklin Gothic Book"/>
                <w:sz w:val="28"/>
                <w:szCs w:val="28"/>
              </w:rPr>
              <w:t>X4TSW345GB6110348</w:t>
            </w:r>
          </w:p>
        </w:tc>
      </w:tr>
      <w:tr w:rsidR="00200DBA" w:rsidRPr="009E642E" w:rsidTr="00F671AC">
        <w:tc>
          <w:tcPr>
            <w:tcW w:w="4820" w:type="dxa"/>
          </w:tcPr>
          <w:p w:rsidR="00200DBA" w:rsidRPr="009E642E" w:rsidRDefault="00200DBA" w:rsidP="00200DB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Год выпуска</w:t>
            </w:r>
          </w:p>
        </w:tc>
        <w:tc>
          <w:tcPr>
            <w:tcW w:w="4672" w:type="dxa"/>
          </w:tcPr>
          <w:p w:rsidR="00200DBA" w:rsidRPr="009E642E" w:rsidRDefault="00200DBA" w:rsidP="00200DB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2011</w:t>
            </w:r>
          </w:p>
        </w:tc>
      </w:tr>
      <w:tr w:rsidR="00200DBA" w:rsidRPr="009E642E" w:rsidTr="00F671AC">
        <w:tc>
          <w:tcPr>
            <w:tcW w:w="4820" w:type="dxa"/>
          </w:tcPr>
          <w:p w:rsidR="00200DBA" w:rsidRPr="009E642E" w:rsidRDefault="00200DBA" w:rsidP="00200DB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Наработка с начала эксплуатации</w:t>
            </w:r>
          </w:p>
        </w:tc>
        <w:tc>
          <w:tcPr>
            <w:tcW w:w="4672" w:type="dxa"/>
          </w:tcPr>
          <w:p w:rsidR="00200DBA" w:rsidRPr="009E642E" w:rsidRDefault="00200DBA" w:rsidP="00200DB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E20877">
              <w:rPr>
                <w:rFonts w:ascii="Franklin Gothic Book" w:hAnsi="Franklin Gothic Book"/>
                <w:sz w:val="28"/>
                <w:szCs w:val="28"/>
              </w:rPr>
              <w:t>Счетчик не предусмотрен</w:t>
            </w:r>
          </w:p>
        </w:tc>
      </w:tr>
      <w:tr w:rsidR="00200DBA" w:rsidRPr="009E642E" w:rsidTr="00F671AC">
        <w:tc>
          <w:tcPr>
            <w:tcW w:w="4820" w:type="dxa"/>
          </w:tcPr>
          <w:p w:rsidR="00200DBA" w:rsidRPr="009E642E" w:rsidRDefault="00200DBA" w:rsidP="00200DB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Тип двигателя</w:t>
            </w:r>
          </w:p>
        </w:tc>
        <w:tc>
          <w:tcPr>
            <w:tcW w:w="4672" w:type="dxa"/>
          </w:tcPr>
          <w:p w:rsidR="00200DBA" w:rsidRPr="009E642E" w:rsidRDefault="00200DBA" w:rsidP="00200DBA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-</w:t>
            </w:r>
          </w:p>
        </w:tc>
      </w:tr>
      <w:tr w:rsidR="00200DBA" w:rsidRPr="009E642E" w:rsidTr="00F671AC">
        <w:tc>
          <w:tcPr>
            <w:tcW w:w="4820" w:type="dxa"/>
          </w:tcPr>
          <w:p w:rsidR="00200DBA" w:rsidRPr="009E642E" w:rsidRDefault="00200DBA" w:rsidP="00200DB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Мощность двигателя</w:t>
            </w:r>
          </w:p>
        </w:tc>
        <w:tc>
          <w:tcPr>
            <w:tcW w:w="4672" w:type="dxa"/>
          </w:tcPr>
          <w:p w:rsidR="00200DBA" w:rsidRPr="009E642E" w:rsidRDefault="00200DBA" w:rsidP="00200DBA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-</w:t>
            </w:r>
          </w:p>
        </w:tc>
      </w:tr>
      <w:tr w:rsidR="00200DBA" w:rsidRPr="009E642E" w:rsidTr="00F671AC">
        <w:tc>
          <w:tcPr>
            <w:tcW w:w="4820" w:type="dxa"/>
          </w:tcPr>
          <w:p w:rsidR="00200DBA" w:rsidRPr="009E642E" w:rsidRDefault="00200DBA" w:rsidP="00200DB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Грузоподъемность</w:t>
            </w:r>
          </w:p>
        </w:tc>
        <w:tc>
          <w:tcPr>
            <w:tcW w:w="4672" w:type="dxa"/>
          </w:tcPr>
          <w:p w:rsidR="00200DBA" w:rsidRPr="009E642E" w:rsidRDefault="00200DBA" w:rsidP="00200DBA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E20877">
              <w:rPr>
                <w:rFonts w:ascii="Franklin Gothic Book" w:hAnsi="Franklin Gothic Book"/>
                <w:sz w:val="28"/>
                <w:szCs w:val="28"/>
              </w:rPr>
              <w:t xml:space="preserve">32500 </w:t>
            </w:r>
            <w:r w:rsidRPr="009E642E">
              <w:rPr>
                <w:rFonts w:ascii="Franklin Gothic Book" w:hAnsi="Franklin Gothic Book"/>
                <w:sz w:val="28"/>
                <w:szCs w:val="28"/>
              </w:rPr>
              <w:t>кг</w:t>
            </w:r>
          </w:p>
        </w:tc>
      </w:tr>
    </w:tbl>
    <w:bookmarkEnd w:id="0"/>
    <w:p w:rsidR="00646AB6" w:rsidRDefault="00646AB6">
      <w:r>
        <w:t xml:space="preserve">  </w:t>
      </w:r>
    </w:p>
    <w:p w:rsidR="00646AB6" w:rsidRPr="00390464" w:rsidRDefault="00646AB6" w:rsidP="00646AB6">
      <w:pPr>
        <w:rPr>
          <w:b/>
          <w:sz w:val="28"/>
        </w:rPr>
      </w:pPr>
      <w:r w:rsidRPr="00390464">
        <w:rPr>
          <w:b/>
          <w:sz w:val="28"/>
        </w:rPr>
        <w:t>Техническое состояние</w:t>
      </w:r>
      <w:r>
        <w:rPr>
          <w:b/>
          <w:sz w:val="28"/>
        </w:rPr>
        <w:t>:</w:t>
      </w:r>
      <w:r w:rsidRPr="00390464">
        <w:rPr>
          <w:b/>
          <w:sz w:val="28"/>
        </w:rPr>
        <w:t xml:space="preserve"> </w:t>
      </w:r>
    </w:p>
    <w:p w:rsidR="00200DBA" w:rsidRPr="00200DBA" w:rsidRDefault="00200DBA" w:rsidP="00200DBA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200DBA">
        <w:rPr>
          <w:rFonts w:ascii="Franklin Gothic Book" w:eastAsia="Calibri" w:hAnsi="Franklin Gothic Book" w:cs="Times New Roman"/>
          <w:color w:val="000000"/>
          <w:sz w:val="28"/>
          <w:szCs w:val="28"/>
        </w:rPr>
        <w:t>Рама- значительные очаги коррозии металла, сварные латки, нарушение геометрии, защитные боковые экраны деформированы.</w:t>
      </w:r>
    </w:p>
    <w:p w:rsidR="00200DBA" w:rsidRPr="00200DBA" w:rsidRDefault="00200DBA" w:rsidP="00200DBA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200DBA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Ходовая часть –требуется ремонт ступиц заднего и среднего мостов (течь масла), все резинотехнические изделия узлов и агрегатов рассохшиеся, с многочисленными трещинами, металлические элементы ржавые требуется диагностика и соответствующий ремонт. </w:t>
      </w:r>
    </w:p>
    <w:p w:rsidR="00200DBA" w:rsidRPr="00200DBA" w:rsidRDefault="00200DBA" w:rsidP="00200DBA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200DBA">
        <w:rPr>
          <w:rFonts w:ascii="Franklin Gothic Book" w:eastAsia="Calibri" w:hAnsi="Franklin Gothic Book" w:cs="Times New Roman"/>
          <w:color w:val="000000"/>
          <w:sz w:val="28"/>
          <w:szCs w:val="28"/>
        </w:rPr>
        <w:t>Тормозная система –  отсутствие тормозов, требуется полная замена (</w:t>
      </w:r>
      <w:proofErr w:type="spellStart"/>
      <w:r w:rsidRPr="00200DBA">
        <w:rPr>
          <w:rFonts w:ascii="Franklin Gothic Book" w:eastAsia="Calibri" w:hAnsi="Franklin Gothic Book" w:cs="Times New Roman"/>
          <w:color w:val="000000"/>
          <w:sz w:val="28"/>
          <w:szCs w:val="28"/>
        </w:rPr>
        <w:t>энергоаккумуляторы</w:t>
      </w:r>
      <w:proofErr w:type="spellEnd"/>
      <w:r w:rsidRPr="00200DBA">
        <w:rPr>
          <w:rFonts w:ascii="Franklin Gothic Book" w:eastAsia="Calibri" w:hAnsi="Franklin Gothic Book" w:cs="Times New Roman"/>
          <w:color w:val="000000"/>
          <w:sz w:val="28"/>
          <w:szCs w:val="28"/>
        </w:rPr>
        <w:t>, регуляторы давления, защитные кожухи тормозных барабанов- прогнили, воздушные краны, тормозные шланги и клапана неисправны).</w:t>
      </w:r>
    </w:p>
    <w:p w:rsidR="00200DBA" w:rsidRPr="00200DBA" w:rsidRDefault="00200DBA" w:rsidP="00200DBA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200DBA">
        <w:rPr>
          <w:rFonts w:ascii="Franklin Gothic Book" w:eastAsia="Calibri" w:hAnsi="Franklin Gothic Book" w:cs="Times New Roman"/>
          <w:color w:val="000000"/>
          <w:sz w:val="28"/>
          <w:szCs w:val="28"/>
        </w:rPr>
        <w:t>Воздушная система-  пневматическая система уровня пола неисправна, ресиверы имеют обильную сквозную коррозию, соединительные быстросъёмные краны, магистраль воздушного трубопровода требует замены.</w:t>
      </w:r>
    </w:p>
    <w:p w:rsidR="00200DBA" w:rsidRPr="00200DBA" w:rsidRDefault="00200DBA" w:rsidP="00200DBA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200DBA">
        <w:rPr>
          <w:rFonts w:ascii="Franklin Gothic Book" w:eastAsia="Calibri" w:hAnsi="Franklin Gothic Book" w:cs="Times New Roman"/>
          <w:color w:val="000000"/>
          <w:sz w:val="28"/>
          <w:szCs w:val="28"/>
        </w:rPr>
        <w:t>Электрооборудование – неисправно,</w:t>
      </w:r>
      <w:r w:rsidRPr="00200DBA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Pr="00200DBA">
        <w:rPr>
          <w:rFonts w:ascii="Franklin Gothic Book" w:eastAsia="Calibri" w:hAnsi="Franklin Gothic Book" w:cs="Times New Roman"/>
          <w:color w:val="000000"/>
          <w:sz w:val="28"/>
          <w:szCs w:val="28"/>
        </w:rPr>
        <w:t>целостность изоляции эл. проводки нарушена, эл. розетки окислены.</w:t>
      </w:r>
    </w:p>
    <w:p w:rsidR="00200DBA" w:rsidRPr="00200DBA" w:rsidRDefault="00200DBA" w:rsidP="00200DBA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200DBA">
        <w:rPr>
          <w:rFonts w:ascii="Franklin Gothic Book" w:eastAsia="Calibri" w:hAnsi="Franklin Gothic Book" w:cs="Times New Roman"/>
          <w:sz w:val="28"/>
          <w:szCs w:val="28"/>
        </w:rPr>
        <w:t>Замки фиксации контейнеров – ржавые, неисправны.</w:t>
      </w:r>
      <w:r w:rsidRPr="00200DBA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 </w:t>
      </w:r>
    </w:p>
    <w:p w:rsidR="00200DBA" w:rsidRPr="00200DBA" w:rsidRDefault="00200DBA" w:rsidP="00200DBA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200DBA">
        <w:rPr>
          <w:rFonts w:ascii="Franklin Gothic Book" w:eastAsia="Calibri" w:hAnsi="Franklin Gothic Book" w:cs="Times New Roman"/>
          <w:color w:val="000000"/>
          <w:sz w:val="28"/>
          <w:szCs w:val="28"/>
        </w:rPr>
        <w:t>Осветительные приборы –  местами отслоение покрытия отражающих элементов, плафоны фонарей повреждены, проржавели корпуса задних фонарей.</w:t>
      </w:r>
    </w:p>
    <w:p w:rsidR="006C1EB8" w:rsidRDefault="00200DBA" w:rsidP="00200DBA">
      <w:pPr>
        <w:spacing w:after="200" w:line="276" w:lineRule="auto"/>
        <w:contextualSpacing/>
      </w:pPr>
      <w:r w:rsidRPr="00200DBA">
        <w:rPr>
          <w:rFonts w:ascii="Franklin Gothic Book" w:eastAsia="Calibri" w:hAnsi="Franklin Gothic Book" w:cs="Times New Roman"/>
          <w:color w:val="000000"/>
          <w:sz w:val="28"/>
          <w:szCs w:val="28"/>
        </w:rPr>
        <w:t>Автошины – износ 90 %, отслоение корда, многочисленные трещины.</w:t>
      </w:r>
    </w:p>
    <w:sectPr w:rsidR="006C1EB8" w:rsidSect="00646AB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AFD"/>
    <w:rsid w:val="00200DBA"/>
    <w:rsid w:val="002A6E99"/>
    <w:rsid w:val="002C71A8"/>
    <w:rsid w:val="004F2AFD"/>
    <w:rsid w:val="0057062B"/>
    <w:rsid w:val="00646AB6"/>
    <w:rsid w:val="006C1EB8"/>
    <w:rsid w:val="0082639A"/>
    <w:rsid w:val="00AE5F3C"/>
    <w:rsid w:val="00CE3287"/>
    <w:rsid w:val="00F6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D3A33C-92B0-4B29-9902-3BA70B509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A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Шиман Ярослав Александрович</dc:creator>
  <cp:keywords/>
  <dc:description/>
  <cp:lastModifiedBy>Шиман Ярослав Александрович</cp:lastModifiedBy>
  <cp:revision>10</cp:revision>
  <dcterms:created xsi:type="dcterms:W3CDTF">2025-05-30T05:37:00Z</dcterms:created>
  <dcterms:modified xsi:type="dcterms:W3CDTF">2025-05-30T05:56:00Z</dcterms:modified>
</cp:coreProperties>
</file>